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 xml:space="preserve">Na temelju članka 15. Zakona o javnoj nabavi („Narodne novine" broj 120/16.), članka 1. Zakona o izmjenama i dopunama Zakona o javnoj nabavi ("Narodne novine” broj 114/2022), članka 27. Statuta Srednje škole Bartola Kašića Grubišno Polje (KLASA: 011-03/24-01/1; URBROJ: 2103-105-08-24-06 od 25. ožujka 2024.), Školski odbor Srednje škole Bartola Kašića Grubišno Polje, na prijedlog ravnateljice Kristine </w:t>
      </w:r>
      <w:proofErr w:type="spellStart"/>
      <w:r w:rsidRPr="00E6418B">
        <w:rPr>
          <w:rFonts w:ascii="Times New Roman" w:hAnsi="Times New Roman" w:cs="Times New Roman"/>
        </w:rPr>
        <w:t>Vrbicki</w:t>
      </w:r>
      <w:proofErr w:type="spellEnd"/>
      <w:r w:rsidRPr="00E6418B">
        <w:rPr>
          <w:rFonts w:ascii="Times New Roman" w:hAnsi="Times New Roman" w:cs="Times New Roman"/>
        </w:rPr>
        <w:t xml:space="preserve">, </w:t>
      </w:r>
      <w:proofErr w:type="spellStart"/>
      <w:r w:rsidRPr="00E6418B">
        <w:rPr>
          <w:rFonts w:ascii="Times New Roman" w:hAnsi="Times New Roman" w:cs="Times New Roman"/>
        </w:rPr>
        <w:t>mag</w:t>
      </w:r>
      <w:proofErr w:type="spellEnd"/>
      <w:r w:rsidRPr="00E6418B">
        <w:rPr>
          <w:rFonts w:ascii="Times New Roman" w:hAnsi="Times New Roman" w:cs="Times New Roman"/>
        </w:rPr>
        <w:t xml:space="preserve">. </w:t>
      </w:r>
      <w:proofErr w:type="spellStart"/>
      <w:r w:rsidRPr="00E6418B">
        <w:rPr>
          <w:rFonts w:ascii="Times New Roman" w:hAnsi="Times New Roman" w:cs="Times New Roman"/>
        </w:rPr>
        <w:t>educ</w:t>
      </w:r>
      <w:proofErr w:type="spellEnd"/>
      <w:r w:rsidRPr="00E6418B">
        <w:rPr>
          <w:rFonts w:ascii="Times New Roman" w:hAnsi="Times New Roman" w:cs="Times New Roman"/>
        </w:rPr>
        <w:t xml:space="preserve">. na </w:t>
      </w:r>
      <w:r w:rsidR="003333BE">
        <w:rPr>
          <w:rFonts w:ascii="Times New Roman" w:hAnsi="Times New Roman" w:cs="Times New Roman"/>
        </w:rPr>
        <w:t>22</w:t>
      </w:r>
      <w:bookmarkStart w:id="0" w:name="_GoBack"/>
      <w:bookmarkEnd w:id="0"/>
      <w:r w:rsidRPr="00E6418B">
        <w:rPr>
          <w:rFonts w:ascii="Times New Roman" w:hAnsi="Times New Roman" w:cs="Times New Roman"/>
        </w:rPr>
        <w:t>. sjednici održanoj _________________, donosi:</w:t>
      </w:r>
    </w:p>
    <w:p w:rsidR="00E6418B" w:rsidRPr="00E6418B" w:rsidRDefault="00E6418B" w:rsidP="007772C1">
      <w:pPr>
        <w:spacing w:after="100" w:afterAutospacing="1" w:line="240" w:lineRule="auto"/>
        <w:jc w:val="both"/>
        <w:rPr>
          <w:rFonts w:ascii="Times New Roman" w:hAnsi="Times New Roman" w:cs="Times New Roman"/>
        </w:rPr>
      </w:pPr>
    </w:p>
    <w:p w:rsidR="00E6418B" w:rsidRPr="00E6418B" w:rsidRDefault="00E6418B" w:rsidP="007772C1">
      <w:pPr>
        <w:spacing w:after="100" w:afterAutospacing="1" w:line="240" w:lineRule="auto"/>
        <w:jc w:val="center"/>
        <w:rPr>
          <w:rFonts w:ascii="Times New Roman" w:hAnsi="Times New Roman" w:cs="Times New Roman"/>
          <w:b/>
        </w:rPr>
      </w:pPr>
      <w:r w:rsidRPr="00E6418B">
        <w:rPr>
          <w:rFonts w:ascii="Times New Roman" w:hAnsi="Times New Roman" w:cs="Times New Roman"/>
          <w:b/>
        </w:rPr>
        <w:t>PRAVILNIK O NAČINU PROVOĐENJA POSTUPAKA</w:t>
      </w:r>
    </w:p>
    <w:p w:rsidR="00E6418B" w:rsidRPr="00E6418B" w:rsidRDefault="00E6418B" w:rsidP="007772C1">
      <w:pPr>
        <w:spacing w:after="100" w:afterAutospacing="1" w:line="240" w:lineRule="auto"/>
        <w:jc w:val="center"/>
        <w:rPr>
          <w:rFonts w:ascii="Times New Roman" w:hAnsi="Times New Roman" w:cs="Times New Roman"/>
          <w:b/>
        </w:rPr>
      </w:pPr>
      <w:r w:rsidRPr="00E6418B">
        <w:rPr>
          <w:rFonts w:ascii="Times New Roman" w:hAnsi="Times New Roman" w:cs="Times New Roman"/>
          <w:b/>
        </w:rPr>
        <w:t>JEDNOSTAVNE NABAVE</w:t>
      </w:r>
    </w:p>
    <w:p w:rsidR="00E6418B" w:rsidRPr="00E6418B" w:rsidRDefault="00E6418B" w:rsidP="007772C1">
      <w:pPr>
        <w:spacing w:after="100" w:afterAutospacing="1" w:line="240" w:lineRule="auto"/>
        <w:jc w:val="both"/>
        <w:rPr>
          <w:rFonts w:ascii="Times New Roman" w:hAnsi="Times New Roman" w:cs="Times New Roman"/>
        </w:rPr>
      </w:pPr>
    </w:p>
    <w:p w:rsidR="00E6418B" w:rsidRPr="00E6418B" w:rsidRDefault="00E6418B" w:rsidP="007772C1">
      <w:pPr>
        <w:spacing w:after="100" w:afterAutospacing="1" w:line="240" w:lineRule="auto"/>
        <w:jc w:val="both"/>
        <w:rPr>
          <w:rFonts w:ascii="Times New Roman" w:hAnsi="Times New Roman" w:cs="Times New Roman"/>
          <w:b/>
        </w:rPr>
      </w:pPr>
      <w:r w:rsidRPr="00E6418B">
        <w:rPr>
          <w:rFonts w:ascii="Times New Roman" w:hAnsi="Times New Roman" w:cs="Times New Roman"/>
          <w:b/>
        </w:rPr>
        <w:t>Uvodne odredbe</w:t>
      </w:r>
    </w:p>
    <w:p w:rsidR="00E6418B" w:rsidRPr="00E6418B" w:rsidRDefault="00E6418B" w:rsidP="007772C1">
      <w:pPr>
        <w:spacing w:after="100" w:afterAutospacing="1" w:line="240" w:lineRule="auto"/>
        <w:jc w:val="center"/>
        <w:rPr>
          <w:rFonts w:ascii="Times New Roman" w:hAnsi="Times New Roman" w:cs="Times New Roman"/>
        </w:rPr>
      </w:pPr>
      <w:r w:rsidRPr="00E6418B">
        <w:rPr>
          <w:rFonts w:ascii="Times New Roman" w:hAnsi="Times New Roman" w:cs="Times New Roman"/>
        </w:rPr>
        <w:t>Članak 1.</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 xml:space="preserve">(1) Ovim Pravilnikom o načinu provođenja postupaka jednostavne nabave (u daljnjem tekstu: Pravilnik) uređuju se pravila, uvjeti i način postupanja javnog naručitelja Srednja škola </w:t>
      </w:r>
      <w:r w:rsidR="00F67CFF">
        <w:rPr>
          <w:rFonts w:ascii="Times New Roman" w:hAnsi="Times New Roman" w:cs="Times New Roman"/>
        </w:rPr>
        <w:t>Bartola Kašića Grubišno Polje</w:t>
      </w:r>
      <w:r w:rsidRPr="00E6418B">
        <w:rPr>
          <w:rFonts w:ascii="Times New Roman" w:hAnsi="Times New Roman" w:cs="Times New Roman"/>
        </w:rPr>
        <w:t xml:space="preserve"> (u daljnjem tekstu: Naručitelj) prilikom nabave roba, usluga i radova, te provedbe projektnih natječaja, koji po svojoj procijenjenoj vrijednosti spadaju u kategoriju jednostavne nabave.</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(2) Jednostavna nabava je nabava roba i usluga, te provedba projektnih natječaja čija je procijenjena vrijednost manja od 50.000,00 eura, odnosno radova čija je procijenjena vrijednost manja od 100.000,00 eura, za koje po Zakonu o javnoj nabavi („Narodne novine“ broj 120/16, 114/22 i 48/26, u daljnjem tekstu: Zakon) ne postoji obveza provođenja postupaka javne nabave.</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(3) Procijenjena vrijednost u smislu ovog Pravilnika odnosi se na ukupan iznos jednostavne nabave bez poreza na dodanu vrijednost (PDV-a).</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 xml:space="preserve">(4) U provedbi postupaka jednostavne nabave Naručitelj je obvezan primjenjivati zakonske i </w:t>
      </w:r>
      <w:proofErr w:type="spellStart"/>
      <w:r w:rsidRPr="00E6418B">
        <w:rPr>
          <w:rFonts w:ascii="Times New Roman" w:hAnsi="Times New Roman" w:cs="Times New Roman"/>
        </w:rPr>
        <w:t>podzakonske</w:t>
      </w:r>
      <w:proofErr w:type="spellEnd"/>
      <w:r w:rsidRPr="00E6418B">
        <w:rPr>
          <w:rFonts w:ascii="Times New Roman" w:hAnsi="Times New Roman" w:cs="Times New Roman"/>
        </w:rPr>
        <w:t xml:space="preserve"> akte, kao i interne akte, a koji se odnose na pojedini predmet nabave.</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(5) Izrazi koji se koriste u ovom Pravilniku, a imaju rodno značenje odnose se jednako na muški i ženski rod.</w:t>
      </w:r>
    </w:p>
    <w:p w:rsidR="00E6418B" w:rsidRPr="00E6418B" w:rsidRDefault="00E6418B" w:rsidP="007772C1">
      <w:pPr>
        <w:spacing w:after="100" w:afterAutospacing="1" w:line="240" w:lineRule="auto"/>
        <w:jc w:val="center"/>
        <w:rPr>
          <w:rFonts w:ascii="Times New Roman" w:hAnsi="Times New Roman" w:cs="Times New Roman"/>
        </w:rPr>
      </w:pPr>
      <w:r w:rsidRPr="00E6418B">
        <w:rPr>
          <w:rFonts w:ascii="Times New Roman" w:hAnsi="Times New Roman" w:cs="Times New Roman"/>
        </w:rPr>
        <w:t>Članak 2.</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 xml:space="preserve">(1) Prilikom provođenja postupaka jednostavne nabave Naručitelj je obvezan u odnosu na sve gospodarske subjekte poštovati načelo slobode kretanja robe, načelo slobode poslovnog </w:t>
      </w:r>
      <w:proofErr w:type="spellStart"/>
      <w:r w:rsidRPr="00E6418B">
        <w:rPr>
          <w:rFonts w:ascii="Times New Roman" w:hAnsi="Times New Roman" w:cs="Times New Roman"/>
        </w:rPr>
        <w:t>nastana</w:t>
      </w:r>
      <w:proofErr w:type="spellEnd"/>
      <w:r w:rsidRPr="00E6418B">
        <w:rPr>
          <w:rFonts w:ascii="Times New Roman" w:hAnsi="Times New Roman" w:cs="Times New Roman"/>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rsidR="00E6418B" w:rsidRPr="00E6418B" w:rsidRDefault="00E6418B" w:rsidP="007772C1">
      <w:pPr>
        <w:spacing w:after="100" w:afterAutospacing="1" w:line="240" w:lineRule="auto"/>
        <w:jc w:val="center"/>
        <w:rPr>
          <w:rFonts w:ascii="Times New Roman" w:hAnsi="Times New Roman" w:cs="Times New Roman"/>
        </w:rPr>
      </w:pPr>
      <w:r w:rsidRPr="00E6418B">
        <w:rPr>
          <w:rFonts w:ascii="Times New Roman" w:hAnsi="Times New Roman" w:cs="Times New Roman"/>
        </w:rPr>
        <w:t>Članak 3.</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(1) Obveznicima primjene Zakona o sprječavanju sukoba interesa zabranjeno je utjecati na dobivanje poslova ili ugovora o jednostavnoj nabavi za nabavu robe usluga i radova i/ili na koji drugi način koristiti svoj položaj kako bi utjecali na ovu nabavu radi postizanja osobnog probitka ili probitka povezane osobe, neke povlastice ili prava, sklopili pravni posao ili na drugi način interesno pogodovali sebi ili drugoj povezanoj osobi.</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lastRenderedPageBreak/>
        <w:t>(2) Osoba koja sudjeluje u provedbi postupka jednostavne nabave ne smije ni na koji način pogodovati bilo kojem gospodarskom subjektu pri dobivanju ugovora o nabavi.</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(3) Naručitelj je obvezan poduzeti prikladne mjere da učinkovito spriječi, prepozna i ukloni sukobe interesa u vezi s postupkom jednostavne nabave kako bi se izbjeglo narušavanje tržišnog natjecanja i osiguralo jednako postupanje prema svim gospodarskim subjektima.</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(4) Na sukob interesa u vezi s postupkom jednostavne nabave na odgovarajući način se primjenjuju odredbe o sukobu interesa Zakona.</w:t>
      </w:r>
    </w:p>
    <w:p w:rsidR="00E6418B" w:rsidRPr="00E6418B" w:rsidRDefault="00E6418B" w:rsidP="007772C1">
      <w:pPr>
        <w:spacing w:after="100" w:afterAutospacing="1" w:line="240" w:lineRule="auto"/>
        <w:jc w:val="center"/>
        <w:rPr>
          <w:rFonts w:ascii="Times New Roman" w:hAnsi="Times New Roman" w:cs="Times New Roman"/>
        </w:rPr>
      </w:pPr>
      <w:r w:rsidRPr="00E6418B">
        <w:rPr>
          <w:rFonts w:ascii="Times New Roman" w:hAnsi="Times New Roman" w:cs="Times New Roman"/>
        </w:rPr>
        <w:t>Članak 4.</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(1) U postupku jednostavne nabave bilo koji podaci, osim onih javno objavljenih, za vrijeme provođenja postupka nabave, a do trenutka odabira mogu biti dostupni samo ovlaštenim osobama koje provode postupak nabave.</w:t>
      </w:r>
    </w:p>
    <w:p w:rsidR="00E6418B" w:rsidRPr="00E6418B" w:rsidRDefault="00E6418B" w:rsidP="007772C1">
      <w:pPr>
        <w:spacing w:after="100" w:afterAutospacing="1" w:line="240" w:lineRule="auto"/>
        <w:jc w:val="center"/>
        <w:rPr>
          <w:rFonts w:ascii="Times New Roman" w:hAnsi="Times New Roman" w:cs="Times New Roman"/>
        </w:rPr>
      </w:pPr>
      <w:r w:rsidRPr="00E6418B">
        <w:rPr>
          <w:rFonts w:ascii="Times New Roman" w:hAnsi="Times New Roman" w:cs="Times New Roman"/>
        </w:rPr>
        <w:t>Članak 5.</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(1) Predmeti jednostavne nabave čija je procijenjena vrijednost jednaka ili veća od 5.000,00 eura unose se u Plan nabave dok se predmeti jednostavne nabave procijenjene vrijednosti manje od 5.000,00 eura ne moraju unositi u Plan nabave.</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(2) Ukoliko se tijekom kalendarske godine ukaže potreba za nabavom dodatnih roba/usluga/radova uslijed koje bi se povećala njihova procijenjena vrijednost na način da prelaze u višu kategoriju jednostavne nabave ili pak u kategoriju za koju je potrebno provesti postupak javne nabave, Naručitelj će za takve dodatne vrijednosti provesti odgovarajući postupak.</w:t>
      </w:r>
    </w:p>
    <w:p w:rsidR="00E6418B" w:rsidRPr="00E6418B" w:rsidRDefault="00E6418B" w:rsidP="007772C1">
      <w:pPr>
        <w:spacing w:after="100" w:afterAutospacing="1" w:line="240" w:lineRule="auto"/>
        <w:jc w:val="center"/>
        <w:rPr>
          <w:rFonts w:ascii="Times New Roman" w:hAnsi="Times New Roman" w:cs="Times New Roman"/>
        </w:rPr>
      </w:pPr>
      <w:r w:rsidRPr="00E6418B">
        <w:rPr>
          <w:rFonts w:ascii="Times New Roman" w:hAnsi="Times New Roman" w:cs="Times New Roman"/>
        </w:rPr>
        <w:t>Članak 6.</w:t>
      </w:r>
    </w:p>
    <w:p w:rsidR="007772C1"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 xml:space="preserve">(1) </w:t>
      </w:r>
      <w:r w:rsidR="007772C1">
        <w:rPr>
          <w:rFonts w:ascii="Times New Roman" w:hAnsi="Times New Roman" w:cs="Times New Roman"/>
        </w:rPr>
        <w:t xml:space="preserve">Naručitelj je obvezan voditi Registar sklopljenih ugovora jednostavne nabave čija je vrijednost bez PDV-a jednaka ili veća od </w:t>
      </w:r>
      <w:r w:rsidR="007772C1" w:rsidRPr="007772C1">
        <w:rPr>
          <w:rFonts w:ascii="Times New Roman" w:hAnsi="Times New Roman" w:cs="Times New Roman"/>
        </w:rPr>
        <w:t>5.000,00 eura</w:t>
      </w:r>
      <w:r w:rsidR="007772C1">
        <w:rPr>
          <w:rFonts w:ascii="Times New Roman" w:hAnsi="Times New Roman" w:cs="Times New Roman"/>
        </w:rPr>
        <w:t>, a sukladno Pravilniku o planu nabave, registru ugovora, prethodnom savjetovanju i analizi tržišta u javnoj nabavi.</w:t>
      </w:r>
    </w:p>
    <w:p w:rsidR="007772C1" w:rsidRDefault="007772C1" w:rsidP="007772C1">
      <w:pPr>
        <w:spacing w:after="100" w:afterAutospacing="1" w:line="240" w:lineRule="auto"/>
        <w:jc w:val="both"/>
        <w:rPr>
          <w:rFonts w:ascii="Times New Roman" w:hAnsi="Times New Roman" w:cs="Times New Roman"/>
        </w:rPr>
      </w:pPr>
      <w:r>
        <w:rPr>
          <w:rFonts w:ascii="Times New Roman" w:hAnsi="Times New Roman" w:cs="Times New Roman"/>
        </w:rPr>
        <w:t>(2) Ako Naručitelj predmet nabave nabavlja putem narudžbenica, u registar ugovora unosi se ukupan iznos za taj predmet nabave neovisno o broju narudžbenica izdanih tijekom godine.</w:t>
      </w:r>
    </w:p>
    <w:p w:rsidR="00E6418B" w:rsidRPr="00E6418B" w:rsidRDefault="007772C1" w:rsidP="007772C1">
      <w:pPr>
        <w:spacing w:after="100" w:afterAutospacing="1" w:line="240" w:lineRule="auto"/>
        <w:jc w:val="both"/>
        <w:rPr>
          <w:rFonts w:ascii="Times New Roman" w:hAnsi="Times New Roman" w:cs="Times New Roman"/>
        </w:rPr>
      </w:pPr>
      <w:r>
        <w:rPr>
          <w:rFonts w:ascii="Times New Roman" w:hAnsi="Times New Roman" w:cs="Times New Roman"/>
        </w:rPr>
        <w:t xml:space="preserve">(3) </w:t>
      </w:r>
      <w:r w:rsidR="00E6418B" w:rsidRPr="00E6418B">
        <w:rPr>
          <w:rFonts w:ascii="Times New Roman" w:hAnsi="Times New Roman" w:cs="Times New Roman"/>
        </w:rPr>
        <w:t>Na vođenje registra na odgovarajući način se primjenjuju odredbe ZJN 2016.</w:t>
      </w:r>
    </w:p>
    <w:p w:rsidR="00E6418B" w:rsidRPr="007772C1" w:rsidRDefault="00E6418B" w:rsidP="007772C1">
      <w:pPr>
        <w:spacing w:after="100" w:afterAutospacing="1" w:line="240" w:lineRule="auto"/>
        <w:jc w:val="both"/>
        <w:rPr>
          <w:rFonts w:ascii="Times New Roman" w:hAnsi="Times New Roman" w:cs="Times New Roman"/>
          <w:b/>
        </w:rPr>
      </w:pPr>
      <w:r w:rsidRPr="00E6418B">
        <w:rPr>
          <w:rFonts w:ascii="Times New Roman" w:hAnsi="Times New Roman" w:cs="Times New Roman"/>
          <w:b/>
        </w:rPr>
        <w:t>Provođenje postupka i ugovaranje nabave</w:t>
      </w:r>
    </w:p>
    <w:p w:rsidR="00E6418B" w:rsidRPr="00E6418B" w:rsidRDefault="00E6418B" w:rsidP="007772C1">
      <w:pPr>
        <w:spacing w:after="100" w:afterAutospacing="1" w:line="240" w:lineRule="auto"/>
        <w:jc w:val="center"/>
        <w:rPr>
          <w:rFonts w:ascii="Times New Roman" w:hAnsi="Times New Roman" w:cs="Times New Roman"/>
        </w:rPr>
      </w:pPr>
      <w:r w:rsidRPr="00E6418B">
        <w:rPr>
          <w:rFonts w:ascii="Times New Roman" w:hAnsi="Times New Roman" w:cs="Times New Roman"/>
        </w:rPr>
        <w:t>Članak 7.</w:t>
      </w:r>
    </w:p>
    <w:p w:rsidR="00D471A6" w:rsidRPr="00D471A6" w:rsidRDefault="00E6418B" w:rsidP="00895791">
      <w:pPr>
        <w:pStyle w:val="Odlomakpopisa"/>
        <w:numPr>
          <w:ilvl w:val="0"/>
          <w:numId w:val="1"/>
        </w:numPr>
        <w:spacing w:after="100" w:afterAutospacing="1" w:line="240" w:lineRule="auto"/>
        <w:ind w:left="0" w:firstLine="0"/>
        <w:jc w:val="both"/>
        <w:rPr>
          <w:rFonts w:ascii="Times New Roman" w:hAnsi="Times New Roman" w:cs="Times New Roman"/>
        </w:rPr>
      </w:pPr>
      <w:r w:rsidRPr="00D471A6">
        <w:rPr>
          <w:rFonts w:ascii="Times New Roman" w:hAnsi="Times New Roman" w:cs="Times New Roman"/>
        </w:rPr>
        <w:t>Jednostavna nabava za predmete nabave procijenjene vrijednosti jednake ili manje od 15.000,00 eura provodi se u pravilu izravnim ugovaranjem</w:t>
      </w:r>
      <w:r w:rsidR="007772C1" w:rsidRPr="00D471A6">
        <w:rPr>
          <w:rFonts w:ascii="Times New Roman" w:hAnsi="Times New Roman" w:cs="Times New Roman"/>
        </w:rPr>
        <w:t xml:space="preserve"> s gospodarskim subjektom na način da se odabere isporučitelj/izvršitelj te izradi narudžbenica ili ugovor o nabavi</w:t>
      </w:r>
      <w:r w:rsidR="00895791">
        <w:rPr>
          <w:rFonts w:ascii="Times New Roman" w:hAnsi="Times New Roman" w:cs="Times New Roman"/>
        </w:rPr>
        <w:t>.</w:t>
      </w:r>
    </w:p>
    <w:p w:rsidR="00E6418B" w:rsidRPr="00E6418B" w:rsidRDefault="00E6418B" w:rsidP="00D471A6">
      <w:pPr>
        <w:spacing w:after="100" w:afterAutospacing="1" w:line="240" w:lineRule="auto"/>
        <w:jc w:val="both"/>
        <w:rPr>
          <w:rFonts w:ascii="Times New Roman" w:hAnsi="Times New Roman" w:cs="Times New Roman"/>
        </w:rPr>
      </w:pPr>
      <w:r w:rsidRPr="00E6418B">
        <w:rPr>
          <w:rFonts w:ascii="Times New Roman" w:hAnsi="Times New Roman" w:cs="Times New Roman"/>
        </w:rPr>
        <w:t>(</w:t>
      </w:r>
      <w:r w:rsidR="00895791">
        <w:rPr>
          <w:rFonts w:ascii="Times New Roman" w:hAnsi="Times New Roman" w:cs="Times New Roman"/>
        </w:rPr>
        <w:t>2</w:t>
      </w:r>
      <w:r w:rsidRPr="00E6418B">
        <w:rPr>
          <w:rFonts w:ascii="Times New Roman" w:hAnsi="Times New Roman" w:cs="Times New Roman"/>
        </w:rPr>
        <w:t>) Prilikom provođenja postupka jednostavne nabave iz stavka 1. ovog članka treba uzeti u obzir mogućnost primjene elektroničkih sredstava komunikacije.</w:t>
      </w:r>
    </w:p>
    <w:p w:rsidR="00E6418B" w:rsidRPr="00E6418B" w:rsidRDefault="00E6418B" w:rsidP="007772C1">
      <w:pPr>
        <w:spacing w:after="100" w:afterAutospacing="1" w:line="240" w:lineRule="auto"/>
        <w:jc w:val="both"/>
        <w:rPr>
          <w:rFonts w:ascii="Times New Roman" w:hAnsi="Times New Roman" w:cs="Times New Roman"/>
        </w:rPr>
      </w:pPr>
    </w:p>
    <w:p w:rsidR="00E6418B" w:rsidRPr="007772C1" w:rsidRDefault="00E6418B" w:rsidP="007772C1">
      <w:pPr>
        <w:spacing w:after="100" w:afterAutospacing="1" w:line="240" w:lineRule="auto"/>
        <w:jc w:val="both"/>
        <w:rPr>
          <w:rFonts w:ascii="Times New Roman" w:hAnsi="Times New Roman" w:cs="Times New Roman"/>
          <w:b/>
        </w:rPr>
      </w:pPr>
      <w:r w:rsidRPr="00E6418B">
        <w:rPr>
          <w:rFonts w:ascii="Times New Roman" w:hAnsi="Times New Roman" w:cs="Times New Roman"/>
          <w:b/>
        </w:rPr>
        <w:t>Postupak jednostavne nabave procijenjene vrijednosti veće od 15.000,00 eura</w:t>
      </w:r>
    </w:p>
    <w:p w:rsidR="00E6418B" w:rsidRPr="00E6418B" w:rsidRDefault="00E6418B" w:rsidP="007772C1">
      <w:pPr>
        <w:spacing w:after="100" w:afterAutospacing="1" w:line="240" w:lineRule="auto"/>
        <w:jc w:val="center"/>
        <w:rPr>
          <w:rFonts w:ascii="Times New Roman" w:hAnsi="Times New Roman" w:cs="Times New Roman"/>
        </w:rPr>
      </w:pPr>
      <w:r w:rsidRPr="00E6418B">
        <w:rPr>
          <w:rFonts w:ascii="Times New Roman" w:hAnsi="Times New Roman" w:cs="Times New Roman"/>
        </w:rPr>
        <w:lastRenderedPageBreak/>
        <w:t>Članak 8.</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(1) Postupci jednostavne nabave za predmete nabave čija je procijenjena vrijednost veća od 15.000,00 eura provode se putem Elektroničkog oglasnika javne nabave Republike Hrvatske (u daljnjem tekstu: EOJN RH), i to:</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a) slanjem poziva</w:t>
      </w:r>
      <w:r w:rsidR="00895791">
        <w:rPr>
          <w:rFonts w:ascii="Times New Roman" w:hAnsi="Times New Roman" w:cs="Times New Roman"/>
        </w:rPr>
        <w:t xml:space="preserve"> (ograničeno prikupljanje ponuda)</w:t>
      </w:r>
      <w:r w:rsidRPr="00E6418B">
        <w:rPr>
          <w:rFonts w:ascii="Times New Roman" w:hAnsi="Times New Roman" w:cs="Times New Roman"/>
        </w:rPr>
        <w:t xml:space="preserve"> odabranim gospodarskim subjektima, za predmete nabave procijenjene vrijednosti jednake ili manje od 25.000,00 eura </w:t>
      </w:r>
      <w:r>
        <w:rPr>
          <w:rFonts w:ascii="Times New Roman" w:hAnsi="Times New Roman" w:cs="Times New Roman"/>
        </w:rPr>
        <w:t xml:space="preserve">za </w:t>
      </w:r>
      <w:r w:rsidRPr="00E6418B">
        <w:rPr>
          <w:rFonts w:ascii="Times New Roman" w:hAnsi="Times New Roman" w:cs="Times New Roman"/>
        </w:rPr>
        <w:t>rob</w:t>
      </w:r>
      <w:r>
        <w:rPr>
          <w:rFonts w:ascii="Times New Roman" w:hAnsi="Times New Roman" w:cs="Times New Roman"/>
        </w:rPr>
        <w:t>u</w:t>
      </w:r>
      <w:r w:rsidRPr="00E6418B">
        <w:rPr>
          <w:rFonts w:ascii="Times New Roman" w:hAnsi="Times New Roman" w:cs="Times New Roman"/>
        </w:rPr>
        <w:t xml:space="preserve"> i usluge odnosno 45.000,00 eura </w:t>
      </w:r>
      <w:r>
        <w:rPr>
          <w:rFonts w:ascii="Times New Roman" w:hAnsi="Times New Roman" w:cs="Times New Roman"/>
        </w:rPr>
        <w:t xml:space="preserve">za </w:t>
      </w:r>
      <w:r w:rsidRPr="00E6418B">
        <w:rPr>
          <w:rFonts w:ascii="Times New Roman" w:hAnsi="Times New Roman" w:cs="Times New Roman"/>
        </w:rPr>
        <w:t>radov</w:t>
      </w:r>
      <w:r>
        <w:rPr>
          <w:rFonts w:ascii="Times New Roman" w:hAnsi="Times New Roman" w:cs="Times New Roman"/>
        </w:rPr>
        <w:t>e</w:t>
      </w:r>
      <w:r w:rsidRPr="00E6418B">
        <w:rPr>
          <w:rFonts w:ascii="Times New Roman" w:hAnsi="Times New Roman" w:cs="Times New Roman"/>
        </w:rPr>
        <w:t>, te</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 xml:space="preserve">b) javnom objavom, za predmete nabave  robe i usluga procijenjene vrijednosti veće od 25.000,00 eura odnosno radova veće od 45.000,00 eura </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(2) Istodobno s danom javne objave, Naručitelj će na svojoj internetskoj stranici objaviti obavijest o postupku javne nabave s poveznicom na objavljeni postupak.</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(3) Prije početka postupka jednostavne nabave Naručitelj može provesti analizu tržišta putem EOJN RH.</w:t>
      </w:r>
    </w:p>
    <w:p w:rsidR="00E6418B" w:rsidRPr="00E6418B" w:rsidRDefault="00E6418B" w:rsidP="007772C1">
      <w:pPr>
        <w:spacing w:after="100" w:afterAutospacing="1" w:line="240" w:lineRule="auto"/>
        <w:jc w:val="both"/>
        <w:rPr>
          <w:rFonts w:ascii="Times New Roman" w:hAnsi="Times New Roman" w:cs="Times New Roman"/>
        </w:rPr>
      </w:pPr>
    </w:p>
    <w:p w:rsidR="00E6418B" w:rsidRPr="00E6418B" w:rsidRDefault="00E6418B" w:rsidP="007772C1">
      <w:pPr>
        <w:spacing w:after="100" w:afterAutospacing="1" w:line="240" w:lineRule="auto"/>
        <w:jc w:val="center"/>
        <w:rPr>
          <w:rFonts w:ascii="Times New Roman" w:hAnsi="Times New Roman" w:cs="Times New Roman"/>
        </w:rPr>
      </w:pPr>
      <w:r w:rsidRPr="00E6418B">
        <w:rPr>
          <w:rFonts w:ascii="Times New Roman" w:hAnsi="Times New Roman" w:cs="Times New Roman"/>
        </w:rPr>
        <w:t>Članak 9.</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(1) Iznimno od članka 8. stavka 1. točke b) Naručitelj nije obvezan provesti postupak jednostavne nabave putem javne objave putem EOJN RH nego isti provodi slanjem poziva na adrese jednog ili više gospodarskih subjekata (ovisno o okolnostima i razini tržišnog natjecanja) u sljedećim slučajevima:</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 xml:space="preserve">a) ako nije podnesena niti jedna ponuda ili </w:t>
      </w:r>
      <w:r w:rsidR="005D3DAE">
        <w:rPr>
          <w:rFonts w:ascii="Times New Roman" w:hAnsi="Times New Roman" w:cs="Times New Roman"/>
        </w:rPr>
        <w:t>nijedna</w:t>
      </w:r>
      <w:r w:rsidRPr="00E6418B">
        <w:rPr>
          <w:rFonts w:ascii="Times New Roman" w:hAnsi="Times New Roman" w:cs="Times New Roman"/>
        </w:rPr>
        <w:t xml:space="preserve"> valjana ponuda u prethodno provedenom postupku jednostavne nabave, pod uvjetom da početni ugovorni uvjeti nisu bitno izmijenjeni</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b) ako zbog objektivnih razloga predmet nabave može izvršiti, isporučiti ili pružiti samo određeni gospodarski subjekt, i to:</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1. ako je predmet nabave stvaranje ili stjecanje jedinstvenog umjetničkog djela ili umjetničke izvedbe</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2. ako iz tehničkih razloga predmet nabave može isporučiti samo određeni gospodarski subjekt ili</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3. ako je to nužno radi zaštite isključivih prava, uključujući prava intelektualnog vlasništva</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c) ako postoji iznimna žurnost uzrokovana događajima koje Naručitelj nije mogao predvidjeti niti na njih utjecati.</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(2) Razlozi za primjenu ovih iznimki navode se i obrazlažu u objavi u modulu jednostavne nabave EOJN RH.</w:t>
      </w:r>
    </w:p>
    <w:p w:rsidR="00E6418B" w:rsidRPr="00E6418B" w:rsidRDefault="00E6418B" w:rsidP="007772C1">
      <w:pPr>
        <w:spacing w:after="100" w:afterAutospacing="1" w:line="240" w:lineRule="auto"/>
        <w:jc w:val="center"/>
        <w:rPr>
          <w:rFonts w:ascii="Times New Roman" w:hAnsi="Times New Roman" w:cs="Times New Roman"/>
        </w:rPr>
      </w:pPr>
      <w:r w:rsidRPr="00E6418B">
        <w:rPr>
          <w:rFonts w:ascii="Times New Roman" w:hAnsi="Times New Roman" w:cs="Times New Roman"/>
        </w:rPr>
        <w:t>Članak 10.</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(1) Uvjet za pokretanje postupka su planirana financijska sredstva u financijskom planu Naručitelja za godinu u kojoj obveze za ugovoreni predmet nabave dospijevaju na naplatu.</w:t>
      </w:r>
    </w:p>
    <w:p w:rsidR="00E6418B" w:rsidRPr="007772C1" w:rsidRDefault="007772C1" w:rsidP="007772C1">
      <w:pPr>
        <w:spacing w:after="100" w:afterAutospacing="1" w:line="240" w:lineRule="auto"/>
        <w:jc w:val="both"/>
        <w:rPr>
          <w:rFonts w:ascii="Times New Roman" w:hAnsi="Times New Roman" w:cs="Times New Roman"/>
          <w:b/>
        </w:rPr>
      </w:pPr>
      <w:r w:rsidRPr="007772C1">
        <w:rPr>
          <w:rFonts w:ascii="Times New Roman" w:hAnsi="Times New Roman" w:cs="Times New Roman"/>
          <w:b/>
        </w:rPr>
        <w:t>Povjerenstvo</w:t>
      </w:r>
    </w:p>
    <w:p w:rsidR="00E6418B" w:rsidRPr="00E6418B" w:rsidRDefault="00E6418B" w:rsidP="007772C1">
      <w:pPr>
        <w:spacing w:after="100" w:afterAutospacing="1" w:line="240" w:lineRule="auto"/>
        <w:jc w:val="center"/>
        <w:rPr>
          <w:rFonts w:ascii="Times New Roman" w:hAnsi="Times New Roman" w:cs="Times New Roman"/>
        </w:rPr>
      </w:pPr>
      <w:r w:rsidRPr="00E6418B">
        <w:rPr>
          <w:rFonts w:ascii="Times New Roman" w:hAnsi="Times New Roman" w:cs="Times New Roman"/>
        </w:rPr>
        <w:t>Članak 11.</w:t>
      </w:r>
    </w:p>
    <w:p w:rsidR="007772C1" w:rsidRPr="008A55FE" w:rsidRDefault="007772C1" w:rsidP="007772C1">
      <w:pPr>
        <w:pStyle w:val="box453040"/>
        <w:shd w:val="clear" w:color="auto" w:fill="FFFFFF"/>
        <w:spacing w:before="0" w:beforeAutospacing="0"/>
        <w:jc w:val="both"/>
        <w:textAlignment w:val="baseline"/>
        <w:rPr>
          <w:sz w:val="22"/>
          <w:szCs w:val="22"/>
        </w:rPr>
      </w:pPr>
      <w:r w:rsidRPr="008A55FE">
        <w:rPr>
          <w:rFonts w:eastAsiaTheme="minorHAnsi"/>
          <w:kern w:val="2"/>
          <w:sz w:val="22"/>
          <w:szCs w:val="22"/>
          <w:lang w:eastAsia="en-US"/>
          <w14:ligatures w14:val="standardContextual"/>
        </w:rPr>
        <w:lastRenderedPageBreak/>
        <w:t xml:space="preserve">(1) </w:t>
      </w:r>
      <w:r w:rsidRPr="008A55FE">
        <w:rPr>
          <w:sz w:val="22"/>
          <w:szCs w:val="22"/>
        </w:rPr>
        <w:t>Prije početka postupka javne nabave javni naručitelj obvezan je internom odlukom imenovati stručno povjerenstvo za javnu nabavu.</w:t>
      </w:r>
    </w:p>
    <w:p w:rsidR="007772C1" w:rsidRPr="007772C1" w:rsidRDefault="007772C1" w:rsidP="007772C1">
      <w:pPr>
        <w:spacing w:after="100" w:afterAutospacing="1" w:line="240" w:lineRule="auto"/>
        <w:jc w:val="both"/>
        <w:rPr>
          <w:rFonts w:ascii="Times New Roman" w:hAnsi="Times New Roman" w:cs="Times New Roman"/>
        </w:rPr>
      </w:pPr>
      <w:r w:rsidRPr="007772C1">
        <w:rPr>
          <w:rFonts w:ascii="Times New Roman" w:hAnsi="Times New Roman" w:cs="Times New Roman"/>
        </w:rPr>
        <w:t>(2) Otvaranje i pregled ponuda obavljaju najmanje tri člana Povjerenstva.</w:t>
      </w:r>
    </w:p>
    <w:p w:rsidR="007772C1" w:rsidRPr="007772C1" w:rsidRDefault="007772C1" w:rsidP="007772C1">
      <w:pPr>
        <w:spacing w:after="100" w:afterAutospacing="1" w:line="240" w:lineRule="auto"/>
        <w:jc w:val="both"/>
        <w:rPr>
          <w:rFonts w:ascii="Times New Roman" w:hAnsi="Times New Roman" w:cs="Times New Roman"/>
        </w:rPr>
      </w:pPr>
      <w:r w:rsidRPr="007772C1">
        <w:rPr>
          <w:rFonts w:ascii="Times New Roman" w:hAnsi="Times New Roman" w:cs="Times New Roman"/>
        </w:rPr>
        <w:t>(3) Članovi Povjerenstva obvezni su ispuniti Izjavu o nepostojanju sukoba interesa.</w:t>
      </w:r>
    </w:p>
    <w:p w:rsidR="007772C1" w:rsidRPr="007772C1" w:rsidRDefault="007772C1" w:rsidP="007772C1">
      <w:pPr>
        <w:spacing w:after="100" w:afterAutospacing="1" w:line="240" w:lineRule="auto"/>
        <w:jc w:val="both"/>
        <w:rPr>
          <w:rFonts w:ascii="Times New Roman" w:hAnsi="Times New Roman" w:cs="Times New Roman"/>
        </w:rPr>
      </w:pPr>
      <w:r w:rsidRPr="007772C1">
        <w:rPr>
          <w:rFonts w:ascii="Times New Roman" w:hAnsi="Times New Roman" w:cs="Times New Roman"/>
        </w:rPr>
        <w:t>(4) Stručno povjerenstvo za javnu nabavu priprema i provodi postupak javne nabave.</w:t>
      </w:r>
    </w:p>
    <w:p w:rsidR="007772C1" w:rsidRPr="007772C1" w:rsidRDefault="007772C1" w:rsidP="007772C1">
      <w:pPr>
        <w:spacing w:after="100" w:afterAutospacing="1" w:line="240" w:lineRule="auto"/>
        <w:jc w:val="both"/>
        <w:rPr>
          <w:rFonts w:ascii="Times New Roman" w:hAnsi="Times New Roman" w:cs="Times New Roman"/>
        </w:rPr>
      </w:pPr>
      <w:r w:rsidRPr="007772C1">
        <w:rPr>
          <w:rFonts w:ascii="Times New Roman" w:hAnsi="Times New Roman" w:cs="Times New Roman"/>
        </w:rPr>
        <w:t>(5) Članovi stručnog povjerenstva za javnu nabavu ne moraju biti zaposlenici javnog naručitelja.</w:t>
      </w:r>
    </w:p>
    <w:p w:rsidR="00E6418B" w:rsidRPr="00E6418B" w:rsidRDefault="007772C1" w:rsidP="007772C1">
      <w:pPr>
        <w:spacing w:after="100" w:afterAutospacing="1" w:line="240" w:lineRule="auto"/>
        <w:jc w:val="both"/>
        <w:rPr>
          <w:rFonts w:ascii="Times New Roman" w:hAnsi="Times New Roman" w:cs="Times New Roman"/>
        </w:rPr>
      </w:pPr>
      <w:r w:rsidRPr="007772C1">
        <w:rPr>
          <w:rFonts w:ascii="Times New Roman" w:hAnsi="Times New Roman" w:cs="Times New Roman"/>
        </w:rPr>
        <w:t>(6) Najmanje jedan član stručnog povjerenstva za javnu nabavu mora posjedovati važeći certifikat u području javne nabave.</w:t>
      </w:r>
    </w:p>
    <w:p w:rsidR="00E6418B" w:rsidRPr="00E6418B" w:rsidRDefault="00E6418B" w:rsidP="007772C1">
      <w:pPr>
        <w:spacing w:after="100" w:afterAutospacing="1" w:line="240" w:lineRule="auto"/>
        <w:jc w:val="center"/>
        <w:rPr>
          <w:rFonts w:ascii="Times New Roman" w:hAnsi="Times New Roman" w:cs="Times New Roman"/>
        </w:rPr>
      </w:pPr>
      <w:r w:rsidRPr="00E6418B">
        <w:rPr>
          <w:rFonts w:ascii="Times New Roman" w:hAnsi="Times New Roman" w:cs="Times New Roman"/>
        </w:rPr>
        <w:t>Članak 12.</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(1) Poziv za dostavu ponude sadrži najmanje:</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1. troškovnik,</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2. opis predmeta nabave s tehničkom specifikacijom,</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3. rok za dostavu ponude,</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4. rok valjanosti ponude,</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5. dokumente koje su ponuditelji dužni dostaviti,</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6. način izrade i dostave ponude,</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7. odredbe o jamstvima, ako su tražena,</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8. kriterij za odabir,</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9. bitne elemente ugovora ili prijedlog ugovora,</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10. uputu o pravnom lijeku,</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11. ostale potrebne podatke.</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(2) Rok za dostavu ponude iznosi najmanje 5 radnih dana od dana slanja poziva odabranim gospodarskim subjektima odnosno od dana javne objave poziva za dostavu ponude.</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(3) Ponude se dostavljaju putem EOJN RH osim dijelova za koje je u pozivu za dostavu ponuda navedeno da se dostavljaju pismenim putem na adresu Naručitelja kao odvojeni dijelovi ponuda. Smatra se da je ponuda zaprimljena u trenutku dostave putem EOJN RH neovisno o trenutku dostave odvojenog dijela ponude.</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(4) Odvojeni dijelovi ponude koji ne prispiju na adresu Naručitelja u zadanom roku ne uzimaju se u razmatranje nego se neotvoreni vraćaju ponuditeljima uz dokaz da su bili zaprimljeni nakon isteka roka za dostavu ponuda.</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lastRenderedPageBreak/>
        <w:t>(5) Ukoliko Naručitelj nakon objave ili slanja poziva za dostavu ponude utvrdi da je potrebno izmijeniti neki od zahtjeva koje je propisao, učinit će dostupnim na isti način kao i poziv za dostavu ponuda obavijest o izmjeni uvjeta nabave, te eventualnom produžetku roka za dostavu ponude.</w:t>
      </w:r>
    </w:p>
    <w:p w:rsidR="00E6418B" w:rsidRPr="00E6418B" w:rsidRDefault="00E6418B" w:rsidP="007772C1">
      <w:pPr>
        <w:spacing w:after="100" w:afterAutospacing="1" w:line="240" w:lineRule="auto"/>
        <w:jc w:val="center"/>
        <w:rPr>
          <w:rFonts w:ascii="Times New Roman" w:hAnsi="Times New Roman" w:cs="Times New Roman"/>
        </w:rPr>
      </w:pPr>
      <w:r w:rsidRPr="00E6418B">
        <w:rPr>
          <w:rFonts w:ascii="Times New Roman" w:hAnsi="Times New Roman" w:cs="Times New Roman"/>
        </w:rPr>
        <w:t>Članak 13.</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(1) U pozivu za dostavu ponude Naručitelj će odrediti uvjete koje ponuditelji moraju zadovoljiti kako bi ponuda bila važeća, kao što su dostava određenih dokumenata, jamstva, certifikati, izjave i sl.</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(2) Gospodarski subjekti se pri izradi ponude moraju pridržavati uvjeta koje je odredio Naručitelj, ali mogu zatražiti pojašnjenje/dopunu/izmjenu poziva na dostavu ponude, upozoriti Naručitelja na pogrešku ili ako nekim zahtjevima nije moguće udovoljiti uslijed objektivnih okolnosti (promjena zakonske regulative, stanje na tržištu i sl.). U tom slučaju Naručitelj će dati odgovor i/ili izmijeniti poziv na dostavu ponude sukladno članku 12. stavku 5. Pravilnika ili poništiti postupak nabave.</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(3) Sva komunikacija između gospodarskih subjekata i Naručitelja odvija se putem EOJN RH.</w:t>
      </w:r>
    </w:p>
    <w:p w:rsidR="00E6418B" w:rsidRPr="00E6418B" w:rsidRDefault="00E6418B" w:rsidP="007772C1">
      <w:pPr>
        <w:spacing w:after="100" w:afterAutospacing="1" w:line="240" w:lineRule="auto"/>
        <w:jc w:val="center"/>
        <w:rPr>
          <w:rFonts w:ascii="Times New Roman" w:hAnsi="Times New Roman" w:cs="Times New Roman"/>
        </w:rPr>
      </w:pPr>
      <w:r w:rsidRPr="00E6418B">
        <w:rPr>
          <w:rFonts w:ascii="Times New Roman" w:hAnsi="Times New Roman" w:cs="Times New Roman"/>
        </w:rPr>
        <w:t>Članak 14.</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(1) Naručitelj u pozivu za dostavu ponude određuje kriterij za odabir ponude.</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(2) Kriterij za odabir ponude može biti najniža cijena ili ekonomski najpovoljnija ponuda (ENP). U slučaju ekonomski najpovoljnije ponude Naručitelj će propisati elemente i način vrednovanja istih, uz uvjet da cijena mora biti jedan od elemenata. Ostali kriteriji ne smiju biti diskriminirajući i moraju biti povezani s predmetom nabave.</w:t>
      </w:r>
    </w:p>
    <w:p w:rsidR="00E6418B" w:rsidRPr="00E6418B" w:rsidRDefault="00E6418B" w:rsidP="007772C1">
      <w:pPr>
        <w:spacing w:after="100" w:afterAutospacing="1" w:line="240" w:lineRule="auto"/>
        <w:jc w:val="both"/>
        <w:rPr>
          <w:rFonts w:ascii="Times New Roman" w:hAnsi="Times New Roman" w:cs="Times New Roman"/>
          <w:b/>
        </w:rPr>
      </w:pPr>
      <w:r w:rsidRPr="00E6418B">
        <w:rPr>
          <w:rFonts w:ascii="Times New Roman" w:hAnsi="Times New Roman" w:cs="Times New Roman"/>
          <w:b/>
        </w:rPr>
        <w:t>Otvaranje, pregled i ocjena ponuda</w:t>
      </w:r>
    </w:p>
    <w:p w:rsidR="00E6418B" w:rsidRPr="00E6418B" w:rsidRDefault="00E6418B" w:rsidP="007772C1">
      <w:pPr>
        <w:spacing w:after="100" w:afterAutospacing="1" w:line="240" w:lineRule="auto"/>
        <w:jc w:val="center"/>
        <w:rPr>
          <w:rFonts w:ascii="Times New Roman" w:hAnsi="Times New Roman" w:cs="Times New Roman"/>
        </w:rPr>
      </w:pPr>
      <w:r w:rsidRPr="00E6418B">
        <w:rPr>
          <w:rFonts w:ascii="Times New Roman" w:hAnsi="Times New Roman" w:cs="Times New Roman"/>
        </w:rPr>
        <w:t>Članak 15.</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(1) Pravodobno zaprimljene ponude otvaraju se istekom roka za dostavu ponuda automatski u sustavu EOJN RH, te se generira zapisnik o otvaranju ponuda. Otvaranju ponuda mora prisustvovati najmanje 1 (jedan) član povjerenstva. Otvaranje ponuda nije javno.</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(2) Ponude koje nisu prispjele u roku i na način propisan pozivom za dostavu ponuda ne uzimaju se u razmatranje.</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(3) Nakon otvaranja ponuda, povjerenstvo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Izmjene i dopune ponude ne smiju se odnositi na nuđene jedinične cijene niti rezultirati izmjenom rezultata vrednovanja ponuda prema kriteriju za odabir najpovoljnije ponude.</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(4) Ako ponuditelj ne dostavi svu traženu dokumentaciju Naručitelj ga može pozvati da upotpuni dokumente ili dostavi dokumente koje nije dostavio u ponudi (osim troškovnika i dokumenata koji se odnose na vrednovanje ponude prema kriterijima ENP). Ukoliko su pojedini dokumenti ili dijelovi ponude nečitki ili nejasni, od ponuditelja se može zatražiti da ih pojasni. U slučaju utvrđene računske pogreške od ponuditelja će se zatražiti da prihvati ispravak.</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lastRenderedPageBreak/>
        <w:t>(5) U slučaju da ponuditelj ne prihvati ispravak računske pogreške ili ne pojasni/upotpuni ponudu, ista će biti odbijena.</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(6) Iz zapisnika moraju biti vidljivi svi elementi koji su utjecali na ocjenu ponuda i prijedlog za odabir odnosno poništenje postupka.</w:t>
      </w:r>
    </w:p>
    <w:p w:rsidR="00E6418B" w:rsidRPr="00E6418B" w:rsidRDefault="00E6418B" w:rsidP="007772C1">
      <w:pPr>
        <w:spacing w:after="100" w:afterAutospacing="1" w:line="240" w:lineRule="auto"/>
        <w:jc w:val="both"/>
        <w:rPr>
          <w:rFonts w:ascii="Times New Roman" w:hAnsi="Times New Roman" w:cs="Times New Roman"/>
          <w:b/>
        </w:rPr>
      </w:pPr>
      <w:r w:rsidRPr="00E6418B">
        <w:rPr>
          <w:rFonts w:ascii="Times New Roman" w:hAnsi="Times New Roman" w:cs="Times New Roman"/>
          <w:b/>
        </w:rPr>
        <w:t>Odabir ponude ili poništenje postupka</w:t>
      </w:r>
    </w:p>
    <w:p w:rsidR="00E6418B" w:rsidRPr="00E6418B" w:rsidRDefault="00E6418B" w:rsidP="007772C1">
      <w:pPr>
        <w:spacing w:after="100" w:afterAutospacing="1" w:line="240" w:lineRule="auto"/>
        <w:jc w:val="center"/>
        <w:rPr>
          <w:rFonts w:ascii="Times New Roman" w:hAnsi="Times New Roman" w:cs="Times New Roman"/>
        </w:rPr>
      </w:pPr>
      <w:r w:rsidRPr="00E6418B">
        <w:rPr>
          <w:rFonts w:ascii="Times New Roman" w:hAnsi="Times New Roman" w:cs="Times New Roman"/>
        </w:rPr>
        <w:t>Članak 16.</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(1) Postupak jednostavne nabave završava donošenjem odluke o odabiru ili poništenju, koju donosi ravnatelj na temelju prijedloga povjerenstva.</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(2) Za odabir je dovoljna jedna valjana ponuda.</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(3) Odluka o odabiru ili poništenju donosi se u roku 30 (trideset) dana od isteka roka za dostavu ponuda, te se ista bez odgađanja javno objavljuje putem EOJN RH. Zajedno s odlukom objavljuje se preslika zapisnika o pregledu i ocjeni ponuda, osim u slučaju poništenja postupka bez provođenja pregleda i ocjene ponuda kada se objavljuje samo odluka o poništenju.</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(4) S odabranim ponuditeljem sklapa se ugovor o nabavi. Ugovorni odnos može se ostvariti po isteku roka za izjavljivanje prigovora odnosno rješavanja po prigovoru.</w:t>
      </w:r>
    </w:p>
    <w:p w:rsidR="00E6418B" w:rsidRPr="00E6418B" w:rsidRDefault="00E6418B" w:rsidP="007772C1">
      <w:pPr>
        <w:spacing w:after="100" w:afterAutospacing="1" w:line="240" w:lineRule="auto"/>
        <w:jc w:val="center"/>
        <w:rPr>
          <w:rFonts w:ascii="Times New Roman" w:hAnsi="Times New Roman" w:cs="Times New Roman"/>
        </w:rPr>
      </w:pPr>
      <w:r w:rsidRPr="00E6418B">
        <w:rPr>
          <w:rFonts w:ascii="Times New Roman" w:hAnsi="Times New Roman" w:cs="Times New Roman"/>
        </w:rPr>
        <w:t>Članak 17.</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(1) Naručitelj će poništiti postupak nabave u slučaju:</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1. ako ne dobije niti jednu ponudu,</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2. ako su sve pristigle ponude nevažeće,</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3. ako je cijena najbolje ocijenjene ponude veća od planiranih sredstava za nabavu, osim ako se Naručitelj obveže osigurati nedostajuća sredstva,</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4. ako je proveden postupak jednostavne nabave iz članka 8. stavka 1. točke a) a cijena najpovoljnije ponude prelazi iznos za koji je potrebno provesti postupak javne objave u modulu jednostavne nabave EOJN RH,</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5. ako cijena najpovoljnije ponude prelazi iznos za koji je potrebno provesti postupak javne nabave,</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6. ako tijekom roka za dostavu ponuda ili tijekom postupka pregleda i ocjene ponuda postanu poznate okolnosti koje značajno utječu na postupak nabave odnosno zbog kojih je potrebno provesti drugačiji postupak ili izmijeniti tehničke specifikacije predmeta nabave,</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7. ako prestane potreba za predmetnom nabavom.</w:t>
      </w:r>
    </w:p>
    <w:p w:rsidR="00E6418B" w:rsidRPr="00E6418B" w:rsidRDefault="00E6418B" w:rsidP="007772C1">
      <w:pPr>
        <w:spacing w:after="100" w:afterAutospacing="1" w:line="240" w:lineRule="auto"/>
        <w:jc w:val="both"/>
        <w:rPr>
          <w:rFonts w:ascii="Times New Roman" w:hAnsi="Times New Roman" w:cs="Times New Roman"/>
          <w:b/>
        </w:rPr>
      </w:pPr>
      <w:r w:rsidRPr="00E6418B">
        <w:rPr>
          <w:rFonts w:ascii="Times New Roman" w:hAnsi="Times New Roman" w:cs="Times New Roman"/>
          <w:b/>
        </w:rPr>
        <w:t>Ugovorni odnos</w:t>
      </w:r>
    </w:p>
    <w:p w:rsidR="00E6418B" w:rsidRPr="00E6418B" w:rsidRDefault="00E6418B" w:rsidP="007772C1">
      <w:pPr>
        <w:spacing w:after="100" w:afterAutospacing="1" w:line="240" w:lineRule="auto"/>
        <w:jc w:val="center"/>
        <w:rPr>
          <w:rFonts w:ascii="Times New Roman" w:hAnsi="Times New Roman" w:cs="Times New Roman"/>
        </w:rPr>
      </w:pPr>
      <w:r w:rsidRPr="00E6418B">
        <w:rPr>
          <w:rFonts w:ascii="Times New Roman" w:hAnsi="Times New Roman" w:cs="Times New Roman"/>
        </w:rPr>
        <w:t>Članak 18.</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(1) Ugovor se sklapa s odabranim gospodarskim subjektom u skladu s odredbama poziva za dostavu ponuda i odabranom ponudom.</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lastRenderedPageBreak/>
        <w:t>(2) Za vrijeme trajanja ugovornog odnosa ne smiju se mijenjati bitni elementi ugovora u odnosu na one propisane pozivom za dostavu ponude odnosno troškovnikom i tehničkom specifikacijom. U slučaju izvanredne potrebe za povećanjem ugovorenih količina ili dodavanjem novih stavaka, iste se smiju ugovoriti sklapanjem dodatka ugovoru samo u slučaju kada su kumulativno zadovoljeni uvjeti:</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 ukupno ugovorena vrijednost ne prelazi u višu kategoriju jednostavne nabave ili u kategoriju za koju je potrebno provesti postupak javne nabave</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 dodatne količine odnosno nove stavke ugovaraju se s gospodarskim subjektom s kojim je Naručitelj u osnovnom ugovornom odnosu</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 dodatna vrijednost ne prelazi 30% prvotno ugovorene vrijednosti.</w:t>
      </w:r>
    </w:p>
    <w:p w:rsidR="00E6418B" w:rsidRPr="00E6418B" w:rsidRDefault="00E6418B" w:rsidP="007772C1">
      <w:pPr>
        <w:spacing w:after="100" w:afterAutospacing="1" w:line="240" w:lineRule="auto"/>
        <w:jc w:val="both"/>
        <w:rPr>
          <w:rFonts w:ascii="Times New Roman" w:hAnsi="Times New Roman" w:cs="Times New Roman"/>
          <w:b/>
        </w:rPr>
      </w:pPr>
      <w:r w:rsidRPr="00E6418B">
        <w:rPr>
          <w:rFonts w:ascii="Times New Roman" w:hAnsi="Times New Roman" w:cs="Times New Roman"/>
          <w:b/>
        </w:rPr>
        <w:t>Odredbe o pravnim lijekovima</w:t>
      </w:r>
    </w:p>
    <w:p w:rsidR="00E6418B" w:rsidRPr="00E6418B" w:rsidRDefault="00E6418B" w:rsidP="007772C1">
      <w:pPr>
        <w:spacing w:after="100" w:afterAutospacing="1" w:line="240" w:lineRule="auto"/>
        <w:jc w:val="center"/>
        <w:rPr>
          <w:rFonts w:ascii="Times New Roman" w:hAnsi="Times New Roman" w:cs="Times New Roman"/>
        </w:rPr>
      </w:pPr>
      <w:r w:rsidRPr="00E6418B">
        <w:rPr>
          <w:rFonts w:ascii="Times New Roman" w:hAnsi="Times New Roman" w:cs="Times New Roman"/>
        </w:rPr>
        <w:t>Članak 19.</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(1) U postupcima jednostavne nabave koji se provode prema odredbama ovog Pravilnika svaki ponuditelj koji je dostavio ponudu u roku za dostavu ponude, ima pravo uvida u ostale dostavljene ponude (uključujući i popratnu dokumentaciju i korespondenciju), osim u dijelove koji su sukladno posebnim propisima označeni tajnima, u roku 3 (tri) radna dana od dana objave ishoda postupka nabave. Naručitelj je isto dužan omogućiti putem EOJN RH najkasnije sljedeći radni dani od dana dostave zahtjeva.</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(2) Ponuditelj koji je dostavio ponudu u određenom postupku jednostavne nabave može uložiti prigovor ravnatelju ukoliko smatra da su u postupku pregleda i ocjene ponuda počinjene nepravilnosti koje su rezultirale odabirom ponude koja nije trebala biti odabrana. Prigovor se može uložiti u roku 5 (pet) radnih dana od dana objave ishoda postupka nabave. Podnošenje prigovora odgađa sklapanje ugovora o nabavi do donošenja odluke o prigovoru.</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(3) Ravnatelj će razmotriti prigovor ponuditelja te isti uvažiti ili odbiti. Ukoliko prigovor bude uvažen stručno povjerenstvo će ponovno pregledati dostavljene ponude i izvršiti odabir ili poništiti postupak nabave.</w:t>
      </w:r>
    </w:p>
    <w:p w:rsidR="00E6418B" w:rsidRPr="007772C1"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(4) U postupcima jednostavne nabave koji se provode sukladno ovom Pravilniku nije dopušteno izjavljivanje žalbe.</w:t>
      </w:r>
    </w:p>
    <w:p w:rsidR="00E6418B" w:rsidRPr="00E6418B" w:rsidRDefault="00E6418B" w:rsidP="007772C1">
      <w:pPr>
        <w:spacing w:after="100" w:afterAutospacing="1" w:line="240" w:lineRule="auto"/>
        <w:jc w:val="both"/>
        <w:rPr>
          <w:rFonts w:ascii="Times New Roman" w:hAnsi="Times New Roman" w:cs="Times New Roman"/>
          <w:b/>
        </w:rPr>
      </w:pPr>
      <w:r w:rsidRPr="00E6418B">
        <w:rPr>
          <w:rFonts w:ascii="Times New Roman" w:hAnsi="Times New Roman" w:cs="Times New Roman"/>
          <w:b/>
        </w:rPr>
        <w:t>Prijelazne i završne odredbe</w:t>
      </w:r>
    </w:p>
    <w:p w:rsidR="00E6418B" w:rsidRPr="00E6418B" w:rsidRDefault="00E6418B" w:rsidP="007772C1">
      <w:pPr>
        <w:spacing w:after="100" w:afterAutospacing="1" w:line="240" w:lineRule="auto"/>
        <w:jc w:val="center"/>
        <w:rPr>
          <w:rFonts w:ascii="Times New Roman" w:hAnsi="Times New Roman" w:cs="Times New Roman"/>
        </w:rPr>
      </w:pPr>
      <w:r w:rsidRPr="00E6418B">
        <w:rPr>
          <w:rFonts w:ascii="Times New Roman" w:hAnsi="Times New Roman" w:cs="Times New Roman"/>
        </w:rPr>
        <w:t>Članak 20.</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(1) Na sve što nije regulirano ovim Pravilnikom Naručitelj može na odgovarajući način primjenjivati odredbe Zakona</w:t>
      </w:r>
      <w:r w:rsidR="00895791">
        <w:rPr>
          <w:rFonts w:ascii="Times New Roman" w:hAnsi="Times New Roman" w:cs="Times New Roman"/>
        </w:rPr>
        <w:t xml:space="preserve"> o javnoj nabavi.</w:t>
      </w:r>
    </w:p>
    <w:p w:rsidR="002E1902" w:rsidRDefault="00E6418B" w:rsidP="002E1902">
      <w:pPr>
        <w:jc w:val="both"/>
        <w:rPr>
          <w:rFonts w:ascii="Times New Roman" w:hAnsi="Times New Roman" w:cs="Times New Roman"/>
        </w:rPr>
      </w:pPr>
      <w:r w:rsidRPr="00E6418B">
        <w:rPr>
          <w:rFonts w:ascii="Times New Roman" w:hAnsi="Times New Roman" w:cs="Times New Roman"/>
        </w:rPr>
        <w:t xml:space="preserve">(2) </w:t>
      </w:r>
      <w:r w:rsidR="002E1902">
        <w:rPr>
          <w:rFonts w:ascii="Times New Roman" w:hAnsi="Times New Roman" w:cs="Times New Roman"/>
        </w:rPr>
        <w:t>Stupanjem na snagu ovog Pravilnika prestaje važiti Pravilnik o jednostavnoj nabavi roba, usluga i radova Srednje škole Bartola Kašića Grubišno Polje (KLASA: 011-03/26-02/3; URBROJ: 2103-105-08-26-01 od 17. ožujka 2026.</w:t>
      </w:r>
      <w:r w:rsidR="005D3DAE">
        <w:rPr>
          <w:rFonts w:ascii="Times New Roman" w:hAnsi="Times New Roman" w:cs="Times New Roman"/>
        </w:rPr>
        <w:t>)</w:t>
      </w:r>
    </w:p>
    <w:p w:rsidR="00E6418B" w:rsidRPr="00E6418B" w:rsidRDefault="00E6418B" w:rsidP="007772C1">
      <w:pPr>
        <w:spacing w:after="100" w:afterAutospacing="1" w:line="240" w:lineRule="auto"/>
        <w:jc w:val="both"/>
        <w:rPr>
          <w:rFonts w:ascii="Times New Roman" w:hAnsi="Times New Roman" w:cs="Times New Roman"/>
        </w:rPr>
      </w:pPr>
    </w:p>
    <w:p w:rsidR="00E6418B" w:rsidRPr="00E6418B" w:rsidRDefault="00E6418B" w:rsidP="007772C1">
      <w:pPr>
        <w:spacing w:after="100" w:afterAutospacing="1" w:line="240" w:lineRule="auto"/>
        <w:jc w:val="center"/>
        <w:rPr>
          <w:rFonts w:ascii="Times New Roman" w:hAnsi="Times New Roman" w:cs="Times New Roman"/>
        </w:rPr>
      </w:pPr>
      <w:r w:rsidRPr="00E6418B">
        <w:rPr>
          <w:rFonts w:ascii="Times New Roman" w:hAnsi="Times New Roman" w:cs="Times New Roman"/>
        </w:rPr>
        <w:t>Članak 21.</w:t>
      </w:r>
    </w:p>
    <w:p w:rsidR="00E6418B" w:rsidRPr="007772C1"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lastRenderedPageBreak/>
        <w:t xml:space="preserve">Ovaj Pravilnik stupa na snagu dan nakon dana objave na oglasnoj ploči Škole i objaviti će se na mrežnoj stranici Srednje škole Bartola Kašića Grubišno Polje te </w:t>
      </w:r>
      <w:r w:rsidRPr="007772C1">
        <w:rPr>
          <w:rFonts w:ascii="Times New Roman" w:hAnsi="Times New Roman" w:cs="Times New Roman"/>
        </w:rPr>
        <w:t>u Elektroničkom oglasniku javne nabave Republike Hrvatske.</w:t>
      </w:r>
    </w:p>
    <w:p w:rsidR="00E6418B" w:rsidRPr="005D3DAE" w:rsidRDefault="00E6418B" w:rsidP="007772C1">
      <w:pPr>
        <w:spacing w:before="240" w:after="100" w:afterAutospacing="1" w:line="240" w:lineRule="auto"/>
        <w:rPr>
          <w:rFonts w:ascii="Times New Roman" w:hAnsi="Times New Roman" w:cs="Times New Roman"/>
        </w:rPr>
      </w:pPr>
      <w:r w:rsidRPr="005D3DAE">
        <w:rPr>
          <w:rFonts w:ascii="Times New Roman" w:hAnsi="Times New Roman" w:cs="Times New Roman"/>
        </w:rPr>
        <w:t xml:space="preserve">KLASA: </w:t>
      </w:r>
      <w:r w:rsidR="005D3DAE" w:rsidRPr="005D3DAE">
        <w:rPr>
          <w:rFonts w:ascii="Times New Roman" w:hAnsi="Times New Roman" w:cs="Times New Roman"/>
        </w:rPr>
        <w:t>______________</w:t>
      </w:r>
    </w:p>
    <w:p w:rsidR="00E6418B" w:rsidRPr="005D3DAE" w:rsidRDefault="00E6418B" w:rsidP="007772C1">
      <w:pPr>
        <w:spacing w:before="240" w:after="100" w:afterAutospacing="1" w:line="240" w:lineRule="auto"/>
        <w:rPr>
          <w:rFonts w:ascii="Times New Roman" w:hAnsi="Times New Roman" w:cs="Times New Roman"/>
        </w:rPr>
      </w:pPr>
      <w:r w:rsidRPr="005D3DAE">
        <w:rPr>
          <w:rFonts w:ascii="Times New Roman" w:hAnsi="Times New Roman" w:cs="Times New Roman"/>
        </w:rPr>
        <w:t xml:space="preserve">URBROJ: </w:t>
      </w:r>
      <w:r w:rsidR="005D3DAE" w:rsidRPr="005D3DAE">
        <w:rPr>
          <w:rFonts w:ascii="Times New Roman" w:hAnsi="Times New Roman" w:cs="Times New Roman"/>
        </w:rPr>
        <w:t>________________</w:t>
      </w:r>
    </w:p>
    <w:p w:rsidR="00E6418B" w:rsidRPr="005D3DAE" w:rsidRDefault="00E6418B" w:rsidP="007772C1">
      <w:pPr>
        <w:spacing w:before="240" w:after="100" w:afterAutospacing="1" w:line="240" w:lineRule="auto"/>
        <w:rPr>
          <w:rFonts w:ascii="Times New Roman" w:hAnsi="Times New Roman" w:cs="Times New Roman"/>
        </w:rPr>
      </w:pPr>
      <w:r w:rsidRPr="005D3DAE">
        <w:rPr>
          <w:rFonts w:ascii="Times New Roman" w:hAnsi="Times New Roman" w:cs="Times New Roman"/>
        </w:rPr>
        <w:t xml:space="preserve">U Grubišnom Polju </w:t>
      </w:r>
      <w:r w:rsidR="005D3DAE" w:rsidRPr="005D3DAE">
        <w:rPr>
          <w:rFonts w:ascii="Times New Roman" w:hAnsi="Times New Roman" w:cs="Times New Roman"/>
        </w:rPr>
        <w:t>______________</w:t>
      </w:r>
    </w:p>
    <w:p w:rsidR="00E6418B" w:rsidRPr="00E6418B" w:rsidRDefault="00E6418B" w:rsidP="007772C1">
      <w:pPr>
        <w:spacing w:after="100" w:afterAutospacing="1" w:line="240" w:lineRule="auto"/>
        <w:ind w:left="4320" w:firstLine="720"/>
        <w:jc w:val="center"/>
        <w:rPr>
          <w:rFonts w:ascii="Times New Roman" w:hAnsi="Times New Roman" w:cs="Times New Roman"/>
        </w:rPr>
      </w:pPr>
      <w:r w:rsidRPr="00E6418B">
        <w:rPr>
          <w:rFonts w:ascii="Times New Roman" w:hAnsi="Times New Roman" w:cs="Times New Roman"/>
        </w:rPr>
        <w:t>_________________________________</w:t>
      </w:r>
    </w:p>
    <w:p w:rsidR="00E6418B" w:rsidRPr="00E6418B" w:rsidRDefault="00E6418B" w:rsidP="007772C1">
      <w:pPr>
        <w:spacing w:after="100" w:afterAutospacing="1" w:line="240" w:lineRule="auto"/>
        <w:ind w:left="4320" w:firstLine="720"/>
        <w:jc w:val="center"/>
        <w:rPr>
          <w:rFonts w:ascii="Times New Roman" w:hAnsi="Times New Roman" w:cs="Times New Roman"/>
        </w:rPr>
      </w:pPr>
      <w:r w:rsidRPr="00E6418B">
        <w:rPr>
          <w:rFonts w:ascii="Times New Roman" w:hAnsi="Times New Roman" w:cs="Times New Roman"/>
        </w:rPr>
        <w:t>Predsjednica Školskog odbora:</w:t>
      </w:r>
    </w:p>
    <w:p w:rsidR="00E6418B" w:rsidRPr="00E6418B" w:rsidRDefault="00E6418B" w:rsidP="007772C1">
      <w:pPr>
        <w:spacing w:after="100" w:afterAutospacing="1" w:line="240" w:lineRule="auto"/>
        <w:ind w:left="4320" w:firstLine="720"/>
        <w:jc w:val="center"/>
        <w:rPr>
          <w:rFonts w:ascii="Times New Roman" w:hAnsi="Times New Roman" w:cs="Times New Roman"/>
        </w:rPr>
      </w:pPr>
      <w:r w:rsidRPr="00E6418B">
        <w:rPr>
          <w:rFonts w:ascii="Times New Roman" w:hAnsi="Times New Roman" w:cs="Times New Roman"/>
        </w:rPr>
        <w:t xml:space="preserve">Ana </w:t>
      </w:r>
      <w:proofErr w:type="spellStart"/>
      <w:r w:rsidRPr="00E6418B">
        <w:rPr>
          <w:rFonts w:ascii="Times New Roman" w:hAnsi="Times New Roman" w:cs="Times New Roman"/>
        </w:rPr>
        <w:t>Ivšić</w:t>
      </w:r>
      <w:proofErr w:type="spellEnd"/>
      <w:r w:rsidRPr="00E6418B">
        <w:rPr>
          <w:rFonts w:ascii="Times New Roman" w:hAnsi="Times New Roman" w:cs="Times New Roman"/>
        </w:rPr>
        <w:t xml:space="preserve">, </w:t>
      </w:r>
      <w:proofErr w:type="spellStart"/>
      <w:r w:rsidRPr="00E6418B">
        <w:rPr>
          <w:rFonts w:ascii="Times New Roman" w:hAnsi="Times New Roman" w:cs="Times New Roman"/>
        </w:rPr>
        <w:t>dipl.katehet</w:t>
      </w:r>
      <w:proofErr w:type="spellEnd"/>
      <w:r w:rsidRPr="00E6418B">
        <w:rPr>
          <w:rFonts w:ascii="Times New Roman" w:hAnsi="Times New Roman" w:cs="Times New Roman"/>
        </w:rPr>
        <w:t>.</w:t>
      </w:r>
    </w:p>
    <w:p w:rsidR="00E6418B" w:rsidRPr="00E6418B" w:rsidRDefault="00E6418B" w:rsidP="007772C1">
      <w:pPr>
        <w:spacing w:after="100" w:afterAutospacing="1" w:line="240" w:lineRule="auto"/>
        <w:jc w:val="both"/>
        <w:rPr>
          <w:rFonts w:ascii="Times New Roman" w:hAnsi="Times New Roman" w:cs="Times New Roman"/>
        </w:rPr>
      </w:pPr>
      <w:r w:rsidRPr="00E6418B">
        <w:rPr>
          <w:rFonts w:ascii="Times New Roman" w:hAnsi="Times New Roman" w:cs="Times New Roman"/>
        </w:rPr>
        <w:t xml:space="preserve">Pravilnik je objavljen na oglasnoj ploči, web stranici Škole </w:t>
      </w:r>
      <w:r w:rsidRPr="002E1902">
        <w:rPr>
          <w:rFonts w:ascii="Times New Roman" w:hAnsi="Times New Roman" w:cs="Times New Roman"/>
        </w:rPr>
        <w:t>te u Elektroničkom oglasniku javne nabave Republike Hrvatske</w:t>
      </w:r>
      <w:r w:rsidRPr="00E6418B">
        <w:rPr>
          <w:rFonts w:ascii="Times New Roman" w:hAnsi="Times New Roman" w:cs="Times New Roman"/>
          <w:color w:val="FF0000"/>
        </w:rPr>
        <w:t xml:space="preserve"> </w:t>
      </w:r>
      <w:r w:rsidRPr="00E6418B">
        <w:rPr>
          <w:rFonts w:ascii="Times New Roman" w:hAnsi="Times New Roman" w:cs="Times New Roman"/>
        </w:rPr>
        <w:t>dana_______________, a stupio je na snagu ________________.</w:t>
      </w:r>
    </w:p>
    <w:p w:rsidR="00E6418B" w:rsidRPr="00E6418B" w:rsidRDefault="00E6418B" w:rsidP="007772C1">
      <w:pPr>
        <w:spacing w:after="100" w:afterAutospacing="1" w:line="240" w:lineRule="auto"/>
        <w:rPr>
          <w:rFonts w:ascii="Times New Roman" w:hAnsi="Times New Roman" w:cs="Times New Roman"/>
        </w:rPr>
      </w:pPr>
    </w:p>
    <w:p w:rsidR="00E6418B" w:rsidRPr="00E6418B" w:rsidRDefault="00E6418B" w:rsidP="007772C1">
      <w:pPr>
        <w:spacing w:after="100" w:afterAutospacing="1" w:line="240" w:lineRule="auto"/>
        <w:ind w:left="4320" w:firstLine="720"/>
        <w:jc w:val="center"/>
        <w:rPr>
          <w:rFonts w:ascii="Times New Roman" w:hAnsi="Times New Roman" w:cs="Times New Roman"/>
        </w:rPr>
      </w:pPr>
      <w:r w:rsidRPr="00E6418B">
        <w:rPr>
          <w:rFonts w:ascii="Times New Roman" w:hAnsi="Times New Roman" w:cs="Times New Roman"/>
        </w:rPr>
        <w:t>Ravnateljica</w:t>
      </w:r>
    </w:p>
    <w:p w:rsidR="00E6418B" w:rsidRPr="00E6418B" w:rsidRDefault="00E6418B" w:rsidP="007772C1">
      <w:pPr>
        <w:spacing w:after="100" w:afterAutospacing="1" w:line="240" w:lineRule="auto"/>
        <w:jc w:val="right"/>
        <w:rPr>
          <w:rFonts w:ascii="Times New Roman" w:hAnsi="Times New Roman" w:cs="Times New Roman"/>
        </w:rPr>
      </w:pPr>
      <w:r w:rsidRPr="00E6418B">
        <w:rPr>
          <w:rFonts w:ascii="Times New Roman" w:hAnsi="Times New Roman" w:cs="Times New Roman"/>
        </w:rPr>
        <w:tab/>
      </w:r>
      <w:r w:rsidRPr="00E6418B">
        <w:rPr>
          <w:rFonts w:ascii="Times New Roman" w:hAnsi="Times New Roman" w:cs="Times New Roman"/>
        </w:rPr>
        <w:tab/>
      </w:r>
      <w:r w:rsidRPr="00E6418B">
        <w:rPr>
          <w:rFonts w:ascii="Times New Roman" w:hAnsi="Times New Roman" w:cs="Times New Roman"/>
        </w:rPr>
        <w:tab/>
      </w:r>
      <w:r w:rsidRPr="00E6418B">
        <w:rPr>
          <w:rFonts w:ascii="Times New Roman" w:hAnsi="Times New Roman" w:cs="Times New Roman"/>
        </w:rPr>
        <w:tab/>
      </w:r>
      <w:r w:rsidRPr="00E6418B">
        <w:rPr>
          <w:rFonts w:ascii="Times New Roman" w:hAnsi="Times New Roman" w:cs="Times New Roman"/>
        </w:rPr>
        <w:tab/>
        <w:t xml:space="preserve">__________________________                                 </w:t>
      </w:r>
    </w:p>
    <w:p w:rsidR="002641FA" w:rsidRPr="00E6418B" w:rsidRDefault="00E6418B" w:rsidP="007772C1">
      <w:pPr>
        <w:spacing w:after="100" w:afterAutospacing="1" w:line="240" w:lineRule="auto"/>
        <w:ind w:left="5760"/>
        <w:jc w:val="center"/>
        <w:rPr>
          <w:rFonts w:ascii="Times New Roman" w:hAnsi="Times New Roman" w:cs="Times New Roman"/>
        </w:rPr>
      </w:pPr>
      <w:r w:rsidRPr="00E6418B">
        <w:rPr>
          <w:rFonts w:ascii="Times New Roman" w:hAnsi="Times New Roman" w:cs="Times New Roman"/>
        </w:rPr>
        <w:t xml:space="preserve">Kristina </w:t>
      </w:r>
      <w:proofErr w:type="spellStart"/>
      <w:r w:rsidRPr="00E6418B">
        <w:rPr>
          <w:rFonts w:ascii="Times New Roman" w:hAnsi="Times New Roman" w:cs="Times New Roman"/>
        </w:rPr>
        <w:t>Vrbicki</w:t>
      </w:r>
      <w:proofErr w:type="spellEnd"/>
      <w:r w:rsidRPr="00E6418B">
        <w:rPr>
          <w:rFonts w:ascii="Times New Roman" w:hAnsi="Times New Roman" w:cs="Times New Roman"/>
        </w:rPr>
        <w:t xml:space="preserve">, </w:t>
      </w:r>
      <w:proofErr w:type="spellStart"/>
      <w:r w:rsidRPr="00E6418B">
        <w:rPr>
          <w:rFonts w:ascii="Times New Roman" w:hAnsi="Times New Roman" w:cs="Times New Roman"/>
        </w:rPr>
        <w:t>mag.educ</w:t>
      </w:r>
      <w:proofErr w:type="spellEnd"/>
      <w:r w:rsidRPr="00E6418B">
        <w:rPr>
          <w:rFonts w:ascii="Times New Roman" w:hAnsi="Times New Roman" w:cs="Times New Roman"/>
        </w:rPr>
        <w:t>.</w:t>
      </w:r>
    </w:p>
    <w:sectPr w:rsidR="002641FA" w:rsidRPr="00E641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E3508"/>
    <w:multiLevelType w:val="hybridMultilevel"/>
    <w:tmpl w:val="6E342D1C"/>
    <w:lvl w:ilvl="0" w:tplc="7688C56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18B"/>
    <w:rsid w:val="000D5040"/>
    <w:rsid w:val="002641FA"/>
    <w:rsid w:val="002E1902"/>
    <w:rsid w:val="003333BE"/>
    <w:rsid w:val="005D3DAE"/>
    <w:rsid w:val="007772C1"/>
    <w:rsid w:val="00895791"/>
    <w:rsid w:val="008A55FE"/>
    <w:rsid w:val="00D471A6"/>
    <w:rsid w:val="00E6418B"/>
    <w:rsid w:val="00F67C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E9AB"/>
  <w15:chartTrackingRefBased/>
  <w15:docId w15:val="{79DCA4B3-C196-4484-8147-83DEBE59C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3040">
    <w:name w:val="box_453040"/>
    <w:basedOn w:val="Normal"/>
    <w:rsid w:val="007772C1"/>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Odlomakpopisa">
    <w:name w:val="List Paragraph"/>
    <w:basedOn w:val="Normal"/>
    <w:uiPriority w:val="34"/>
    <w:qFormat/>
    <w:rsid w:val="00D471A6"/>
    <w:pPr>
      <w:ind w:left="720"/>
      <w:contextualSpacing/>
    </w:pPr>
  </w:style>
  <w:style w:type="paragraph" w:styleId="Tekstbalonia">
    <w:name w:val="Balloon Text"/>
    <w:basedOn w:val="Normal"/>
    <w:link w:val="TekstbaloniaChar"/>
    <w:uiPriority w:val="99"/>
    <w:semiHidden/>
    <w:unhideWhenUsed/>
    <w:rsid w:val="003333B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333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0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2605</Words>
  <Characters>14852</Characters>
  <Application>Microsoft Office Word</Application>
  <DocSecurity>0</DocSecurity>
  <Lines>123</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Agnezija Milković</dc:creator>
  <cp:keywords/>
  <dc:description/>
  <cp:lastModifiedBy>Agnezija Milković</cp:lastModifiedBy>
  <cp:revision>10</cp:revision>
  <cp:lastPrinted>2026-06-29T08:45:00Z</cp:lastPrinted>
  <dcterms:created xsi:type="dcterms:W3CDTF">2026-06-25T07:07:00Z</dcterms:created>
  <dcterms:modified xsi:type="dcterms:W3CDTF">2026-06-29T08:46:00Z</dcterms:modified>
</cp:coreProperties>
</file>