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A13" w:rsidRDefault="00346A13" w:rsidP="00B45DA7">
      <w:pPr>
        <w:pStyle w:val="StandardWeb"/>
        <w:jc w:val="center"/>
        <w:rPr>
          <w:b/>
          <w:color w:val="000000"/>
          <w:sz w:val="27"/>
          <w:szCs w:val="27"/>
        </w:rPr>
      </w:pPr>
    </w:p>
    <w:p w:rsidR="00B45DA7" w:rsidRPr="00B45DA7" w:rsidRDefault="00B45DA7" w:rsidP="00B45DA7">
      <w:pPr>
        <w:pStyle w:val="StandardWeb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B45DA7">
        <w:rPr>
          <w:b/>
          <w:color w:val="000000"/>
          <w:sz w:val="27"/>
          <w:szCs w:val="27"/>
        </w:rPr>
        <w:t>OBRAZAC ZA</w:t>
      </w:r>
      <w:r w:rsidR="00346A13">
        <w:rPr>
          <w:b/>
          <w:color w:val="000000"/>
          <w:sz w:val="27"/>
          <w:szCs w:val="27"/>
        </w:rPr>
        <w:t xml:space="preserve"> </w:t>
      </w:r>
      <w:r w:rsidRPr="00B45DA7">
        <w:rPr>
          <w:b/>
          <w:color w:val="000000"/>
          <w:sz w:val="27"/>
          <w:szCs w:val="27"/>
        </w:rPr>
        <w:t>SUDJELOVANJE U SAVJETOVANJU SA ZAINTERESIRANOM JAVNOŠĆU</w:t>
      </w:r>
    </w:p>
    <w:p w:rsidR="00B45DA7" w:rsidRDefault="00B45DA7" w:rsidP="00B45DA7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Naziv nacrta akta: Nacrt Pravilnika o načinu provođenja postupaka jednostavne nabave</w:t>
      </w:r>
    </w:p>
    <w:p w:rsidR="00B45DA7" w:rsidRDefault="00B45DA7" w:rsidP="00B45DA7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Pravni/fizički podnositelj: Srednja škola Bartola Kašića Grubišno Polje</w:t>
      </w:r>
    </w:p>
    <w:p w:rsidR="00B45DA7" w:rsidRDefault="00B45DA7" w:rsidP="00B45DA7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Adresa / Sjedište: Bartola Kašića 1, Grubišno Polje</w:t>
      </w:r>
    </w:p>
    <w:p w:rsidR="00B45DA7" w:rsidRDefault="00B45DA7" w:rsidP="00B45DA7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E-mail adresa: </w:t>
      </w:r>
      <w:r w:rsidRPr="00B45DA7">
        <w:rPr>
          <w:color w:val="000000"/>
          <w:sz w:val="27"/>
          <w:szCs w:val="27"/>
        </w:rPr>
        <w:t>ured@ss-bkasica-grubisnopolje.skole.hr</w:t>
      </w:r>
    </w:p>
    <w:p w:rsidR="00B45DA7" w:rsidRDefault="00B45DA7" w:rsidP="00B45DA7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PRIMJEDBE, PRIJEDLOZI I MIŠLJENJA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5DA7" w:rsidTr="00B45DA7">
        <w:tc>
          <w:tcPr>
            <w:tcW w:w="3020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Broj članka u Nacrtu</w:t>
            </w: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Tekst prijedloga (izmjena ili dopuna)</w:t>
            </w: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Obrazloženje prijedloga</w:t>
            </w:r>
          </w:p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</w:tr>
      <w:tr w:rsidR="00B45DA7" w:rsidTr="00B45DA7">
        <w:trPr>
          <w:trHeight w:val="1432"/>
        </w:trPr>
        <w:tc>
          <w:tcPr>
            <w:tcW w:w="3020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</w:tr>
      <w:tr w:rsidR="00B45DA7" w:rsidTr="00B45DA7">
        <w:trPr>
          <w:trHeight w:val="1268"/>
        </w:trPr>
        <w:tc>
          <w:tcPr>
            <w:tcW w:w="3020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</w:tr>
      <w:tr w:rsidR="00B45DA7" w:rsidTr="00B45DA7">
        <w:trPr>
          <w:trHeight w:val="1259"/>
        </w:trPr>
        <w:tc>
          <w:tcPr>
            <w:tcW w:w="3020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</w:tr>
      <w:tr w:rsidR="00B45DA7" w:rsidTr="00B45DA7">
        <w:trPr>
          <w:trHeight w:val="1262"/>
        </w:trPr>
        <w:tc>
          <w:tcPr>
            <w:tcW w:w="3020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  <w:tc>
          <w:tcPr>
            <w:tcW w:w="3021" w:type="dxa"/>
          </w:tcPr>
          <w:p w:rsidR="00B45DA7" w:rsidRDefault="00B45DA7" w:rsidP="00B45DA7">
            <w:pPr>
              <w:pStyle w:val="StandardWeb"/>
              <w:rPr>
                <w:color w:val="000000"/>
                <w:sz w:val="27"/>
                <w:szCs w:val="27"/>
              </w:rPr>
            </w:pPr>
          </w:p>
        </w:tc>
      </w:tr>
    </w:tbl>
    <w:p w:rsidR="002641FA" w:rsidRDefault="002641FA"/>
    <w:sectPr w:rsidR="002641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6E3" w:rsidRDefault="005036E3" w:rsidP="00346A13">
      <w:pPr>
        <w:spacing w:after="0" w:line="240" w:lineRule="auto"/>
      </w:pPr>
      <w:r>
        <w:separator/>
      </w:r>
    </w:p>
  </w:endnote>
  <w:endnote w:type="continuationSeparator" w:id="0">
    <w:p w:rsidR="005036E3" w:rsidRDefault="005036E3" w:rsidP="0034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6E3" w:rsidRDefault="005036E3" w:rsidP="00346A13">
      <w:pPr>
        <w:spacing w:after="0" w:line="240" w:lineRule="auto"/>
      </w:pPr>
      <w:r>
        <w:separator/>
      </w:r>
    </w:p>
  </w:footnote>
  <w:footnote w:type="continuationSeparator" w:id="0">
    <w:p w:rsidR="005036E3" w:rsidRDefault="005036E3" w:rsidP="00346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A13" w:rsidRDefault="00346A13">
    <w:pPr>
      <w:pStyle w:val="Zaglavlje"/>
    </w:pPr>
    <w:r w:rsidRPr="00346A13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21146" wp14:editId="047D6BD9">
              <wp:simplePos x="0" y="0"/>
              <wp:positionH relativeFrom="column">
                <wp:posOffset>1362710</wp:posOffset>
              </wp:positionH>
              <wp:positionV relativeFrom="paragraph">
                <wp:posOffset>35875</wp:posOffset>
              </wp:positionV>
              <wp:extent cx="4844415" cy="840740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4415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A13" w:rsidRPr="00B85D9D" w:rsidRDefault="00346A13" w:rsidP="00346A13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85D9D"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  <w:t>SREDNJA ŠKOLA BARTOLA KAŠIĆA GRUBIŠNO POLJE</w:t>
                          </w:r>
                        </w:p>
                        <w:p w:rsidR="00346A13" w:rsidRPr="00B85D9D" w:rsidRDefault="00346A13" w:rsidP="00346A13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85D9D">
                            <w:rPr>
                              <w:rFonts w:cs="Calibri"/>
                              <w:sz w:val="24"/>
                              <w:szCs w:val="24"/>
                            </w:rPr>
                            <w:t>Opća gimnazija, elektrotehnička, industrijska, gospodarska i obrtnička škola</w:t>
                          </w:r>
                        </w:p>
                        <w:p w:rsidR="00346A13" w:rsidRPr="00B85D9D" w:rsidRDefault="00346A13" w:rsidP="00346A13">
                          <w:pPr>
                            <w:spacing w:after="0"/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85D9D">
                            <w:rPr>
                              <w:rFonts w:cs="Calibri"/>
                              <w:sz w:val="24"/>
                              <w:szCs w:val="24"/>
                            </w:rPr>
                            <w:t>Bartola Kašića 1, 43290 Grubišno Polje</w:t>
                          </w:r>
                        </w:p>
                        <w:p w:rsidR="00346A13" w:rsidRDefault="00346A13" w:rsidP="00346A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2114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07.3pt;margin-top:2.8pt;width:381.45pt;height:6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" stroked="f">
              <v:textbox>
                <w:txbxContent>
                  <w:p w:rsidR="00346A13" w:rsidRPr="00B85D9D" w:rsidRDefault="00346A13" w:rsidP="00346A13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85D9D"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  <w:t>SREDNJA ŠKOLA BARTOLA KAŠIĆA GRUBIŠNO POLJE</w:t>
                    </w:r>
                  </w:p>
                  <w:p w:rsidR="00346A13" w:rsidRPr="00B85D9D" w:rsidRDefault="00346A13" w:rsidP="00346A13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85D9D">
                      <w:rPr>
                        <w:rFonts w:cs="Calibri"/>
                        <w:sz w:val="24"/>
                        <w:szCs w:val="24"/>
                      </w:rPr>
                      <w:t>Opća gimnazija, elektrotehnička, industrijska, gospodarska i obrtnička škola</w:t>
                    </w:r>
                  </w:p>
                  <w:p w:rsidR="00346A13" w:rsidRPr="00B85D9D" w:rsidRDefault="00346A13" w:rsidP="00346A13">
                    <w:pPr>
                      <w:spacing w:after="0"/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  <w:r w:rsidRPr="00B85D9D">
                      <w:rPr>
                        <w:rFonts w:cs="Calibri"/>
                        <w:sz w:val="24"/>
                        <w:szCs w:val="24"/>
                      </w:rPr>
                      <w:t>Bartola Kašića 1, 43290 Grubišno Polje</w:t>
                    </w:r>
                  </w:p>
                  <w:p w:rsidR="00346A13" w:rsidRDefault="00346A13" w:rsidP="00346A13"/>
                </w:txbxContent>
              </v:textbox>
              <w10:wrap type="square"/>
            </v:shape>
          </w:pict>
        </mc:Fallback>
      </mc:AlternateContent>
    </w:r>
    <w:r w:rsidRPr="00346A13">
      <w:drawing>
        <wp:anchor distT="0" distB="0" distL="114300" distR="114300" simplePos="0" relativeHeight="251660288" behindDoc="0" locked="0" layoutInCell="1" allowOverlap="1" wp14:anchorId="21D87FB2" wp14:editId="09A796D9">
          <wp:simplePos x="0" y="0"/>
          <wp:positionH relativeFrom="column">
            <wp:posOffset>-40202</wp:posOffset>
          </wp:positionH>
          <wp:positionV relativeFrom="paragraph">
            <wp:posOffset>-229983</wp:posOffset>
          </wp:positionV>
          <wp:extent cx="1404000" cy="1052019"/>
          <wp:effectExtent l="0" t="0" r="5715" b="0"/>
          <wp:wrapThrough wrapText="bothSides">
            <wp:wrapPolygon edited="0">
              <wp:start x="15533" y="5087"/>
              <wp:lineTo x="1465" y="5870"/>
              <wp:lineTo x="293" y="9391"/>
              <wp:lineTo x="2052" y="12130"/>
              <wp:lineTo x="293" y="15652"/>
              <wp:lineTo x="1172" y="16043"/>
              <wp:lineTo x="15240" y="18391"/>
              <wp:lineTo x="15240" y="19565"/>
              <wp:lineTo x="17292" y="19565"/>
              <wp:lineTo x="21395" y="13304"/>
              <wp:lineTo x="21395" y="12130"/>
              <wp:lineTo x="20223" y="5087"/>
              <wp:lineTo x="15533" y="5087"/>
            </wp:wrapPolygon>
          </wp:wrapThrough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994" t="29674" r="15286" b="37879"/>
                  <a:stretch/>
                </pic:blipFill>
                <pic:spPr bwMode="auto">
                  <a:xfrm>
                    <a:off x="0" y="0"/>
                    <a:ext cx="1404000" cy="10520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7"/>
    <w:rsid w:val="002641FA"/>
    <w:rsid w:val="00346A13"/>
    <w:rsid w:val="005036E3"/>
    <w:rsid w:val="00B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3024A"/>
  <w15:chartTrackingRefBased/>
  <w15:docId w15:val="{54CCC655-7978-4C31-8BD0-8332507B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4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B4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A13"/>
  </w:style>
  <w:style w:type="paragraph" w:styleId="Podnoje">
    <w:name w:val="footer"/>
    <w:basedOn w:val="Normal"/>
    <w:link w:val="PodnojeChar"/>
    <w:uiPriority w:val="99"/>
    <w:unhideWhenUsed/>
    <w:rsid w:val="0034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Agnezija Milković</dc:creator>
  <cp:keywords/>
  <dc:description/>
  <cp:lastModifiedBy>Agnezija Milković</cp:lastModifiedBy>
  <cp:revision>2</cp:revision>
  <dcterms:created xsi:type="dcterms:W3CDTF">2026-06-25T07:41:00Z</dcterms:created>
  <dcterms:modified xsi:type="dcterms:W3CDTF">2026-06-25T08:05:00Z</dcterms:modified>
</cp:coreProperties>
</file>